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F2" w:rsidRDefault="00ED22F2" w:rsidP="00ED22F2">
      <w:r>
        <w:t>Assignment #1</w:t>
      </w:r>
    </w:p>
    <w:p w:rsidR="00ED22F2" w:rsidRDefault="00ED22F2" w:rsidP="00ED22F2"/>
    <w:p w:rsidR="00ED22F2" w:rsidRDefault="00ED22F2" w:rsidP="00ED22F2">
      <w:r>
        <w:t>Due Date:  10/25/2016</w:t>
      </w:r>
    </w:p>
    <w:p w:rsidR="00ED22F2" w:rsidRDefault="00ED22F2" w:rsidP="00ED22F2"/>
    <w:p w:rsidR="00ED22F2" w:rsidRDefault="00ED22F2" w:rsidP="00ED22F2">
      <w:r>
        <w:t>You are to read all Five Articles and be prepared to discuss them in class.</w:t>
      </w:r>
    </w:p>
    <w:p w:rsidR="00ED22F2" w:rsidRDefault="00ED22F2" w:rsidP="00ED22F2"/>
    <w:p w:rsidR="00ED22F2" w:rsidRDefault="00ED22F2" w:rsidP="00ED22F2">
      <w:r>
        <w:t>Each group will be responsible for reading, preparing at least 2 questions to lead and direct the discussion, and facilitating classroom discussion on the article.</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1</w:t>
      </w:r>
    </w:p>
    <w:p w:rsidR="00ED22F2" w:rsidRDefault="00A01E16" w:rsidP="00ED22F2">
      <w:pPr>
        <w:spacing w:line="240" w:lineRule="auto"/>
        <w:rPr>
          <w:rFonts w:cs="Times New Roman"/>
          <w:szCs w:val="24"/>
        </w:rPr>
      </w:pPr>
      <w:hyperlink r:id="rId4" w:tgtFrame="_blank" w:history="1">
        <w:r w:rsidR="00ED22F2" w:rsidRPr="00474ED3">
          <w:rPr>
            <w:rFonts w:cs="Times New Roman"/>
            <w:color w:val="1155CC"/>
            <w:szCs w:val="24"/>
            <w:u w:val="single"/>
            <w:shd w:val="clear" w:color="auto" w:fill="FFFFFF"/>
          </w:rPr>
          <w:t>http://danieljanssen.com/accountability/</w:t>
        </w:r>
      </w:hyperlink>
    </w:p>
    <w:p w:rsidR="00ED22F2" w:rsidRPr="00474ED3" w:rsidRDefault="00ED22F2" w:rsidP="00ED22F2">
      <w:pPr>
        <w:spacing w:line="240" w:lineRule="auto"/>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2</w:t>
      </w:r>
    </w:p>
    <w:p w:rsidR="00ED22F2" w:rsidRDefault="00A01E16" w:rsidP="00ED22F2">
      <w:pPr>
        <w:rPr>
          <w:rStyle w:val="Hyperlink"/>
          <w:rFonts w:cs="Times New Roman"/>
          <w:szCs w:val="24"/>
        </w:rPr>
      </w:pPr>
      <w:hyperlink r:id="rId5" w:history="1">
        <w:r w:rsidR="00ED22F2" w:rsidRPr="00F91CFC">
          <w:rPr>
            <w:rStyle w:val="Hyperlink"/>
            <w:rFonts w:cs="Times New Roman"/>
            <w:szCs w:val="24"/>
          </w:rPr>
          <w:t>http://www.huffingtonpost.com/kathy-kaehler/personal-responsibility_b_1420887.html</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3</w:t>
      </w:r>
    </w:p>
    <w:p w:rsidR="00ED22F2" w:rsidRDefault="00A01E16" w:rsidP="00ED22F2">
      <w:pPr>
        <w:rPr>
          <w:rFonts w:cs="Times New Roman"/>
          <w:szCs w:val="24"/>
        </w:rPr>
      </w:pPr>
      <w:hyperlink r:id="rId6" w:history="1">
        <w:r w:rsidR="00ED22F2" w:rsidRPr="00F91CFC">
          <w:rPr>
            <w:rStyle w:val="Hyperlink"/>
            <w:rFonts w:cs="Times New Roman"/>
            <w:szCs w:val="24"/>
          </w:rPr>
          <w:t>https://www.mindtools.com/pages/article/developing-personal-accountability.htm</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4</w:t>
      </w:r>
    </w:p>
    <w:p w:rsidR="00ED22F2" w:rsidRPr="00F91CFC" w:rsidRDefault="00A01E16" w:rsidP="00ED22F2">
      <w:pPr>
        <w:spacing w:line="240" w:lineRule="auto"/>
        <w:rPr>
          <w:rFonts w:cs="Times New Roman"/>
          <w:szCs w:val="24"/>
        </w:rPr>
      </w:pPr>
      <w:hyperlink r:id="rId7" w:history="1">
        <w:r w:rsidR="00ED22F2" w:rsidRPr="00F91CFC">
          <w:rPr>
            <w:rStyle w:val="Hyperlink"/>
            <w:rFonts w:cs="Times New Roman"/>
            <w:szCs w:val="24"/>
          </w:rPr>
          <w:t>https://www.linkedin.com/pulse/20130613214452-215076941-three-ways-to-make-personal-growth-your-top-priority</w:t>
        </w:r>
      </w:hyperlink>
    </w:p>
    <w:p w:rsidR="00ED22F2" w:rsidRDefault="00ED22F2" w:rsidP="00ED22F2">
      <w:pPr>
        <w:rPr>
          <w:rFonts w:cs="Times New Roman"/>
          <w:szCs w:val="24"/>
        </w:rPr>
      </w:pPr>
    </w:p>
    <w:p w:rsidR="00ED22F2" w:rsidRDefault="00ED22F2" w:rsidP="00ED22F2">
      <w:pPr>
        <w:rPr>
          <w:rFonts w:cs="Times New Roman"/>
          <w:szCs w:val="24"/>
        </w:rPr>
      </w:pPr>
      <w:bookmarkStart w:id="0" w:name="_GoBack"/>
      <w:bookmarkEnd w:id="0"/>
    </w:p>
    <w:p w:rsidR="00ED22F2" w:rsidRDefault="00ED22F2" w:rsidP="00ED22F2">
      <w:pPr>
        <w:rPr>
          <w:rFonts w:cs="Times New Roman"/>
          <w:szCs w:val="24"/>
        </w:rPr>
      </w:pPr>
      <w:r>
        <w:rPr>
          <w:rFonts w:cs="Times New Roman"/>
          <w:szCs w:val="24"/>
        </w:rPr>
        <w:t>Group 5</w:t>
      </w:r>
    </w:p>
    <w:p w:rsidR="00ED22F2" w:rsidRPr="00F91CFC" w:rsidRDefault="00A01E16" w:rsidP="00ED22F2">
      <w:pPr>
        <w:spacing w:line="240" w:lineRule="auto"/>
        <w:rPr>
          <w:rFonts w:cs="Times New Roman"/>
          <w:szCs w:val="24"/>
        </w:rPr>
      </w:pPr>
      <w:hyperlink r:id="rId8" w:history="1">
        <w:r w:rsidR="00ED22F2" w:rsidRPr="00F91CFC">
          <w:rPr>
            <w:rStyle w:val="Hyperlink"/>
            <w:rFonts w:cs="Times New Roman"/>
            <w:szCs w:val="24"/>
          </w:rPr>
          <w:t>http://www.skillsyouneed.com/ps/personal-development.html</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 xml:space="preserve">Log into </w:t>
      </w:r>
      <w:proofErr w:type="spellStart"/>
      <w:r>
        <w:rPr>
          <w:rFonts w:cs="Times New Roman"/>
          <w:szCs w:val="24"/>
        </w:rPr>
        <w:t>eSwede</w:t>
      </w:r>
      <w:proofErr w:type="spellEnd"/>
      <w:r>
        <w:rPr>
          <w:rFonts w:cs="Times New Roman"/>
          <w:szCs w:val="24"/>
        </w:rPr>
        <w:t xml:space="preserve"> and Post you</w:t>
      </w:r>
      <w:r w:rsidR="00A01E16">
        <w:rPr>
          <w:rFonts w:cs="Times New Roman"/>
          <w:szCs w:val="24"/>
        </w:rPr>
        <w:t>r</w:t>
      </w:r>
      <w:r>
        <w:rPr>
          <w:rFonts w:cs="Times New Roman"/>
          <w:szCs w:val="24"/>
        </w:rPr>
        <w:t xml:space="preserve"> initial reaction and reflections to </w:t>
      </w:r>
      <w:r w:rsidR="007447BB" w:rsidRPr="00A01E16">
        <w:rPr>
          <w:rFonts w:cs="Times New Roman"/>
          <w:b/>
          <w:i/>
          <w:sz w:val="28"/>
          <w:szCs w:val="28"/>
          <w:u w:val="single"/>
        </w:rPr>
        <w:t>each</w:t>
      </w:r>
      <w:r>
        <w:rPr>
          <w:rFonts w:cs="Times New Roman"/>
          <w:szCs w:val="24"/>
        </w:rPr>
        <w:t xml:space="preserve"> group’s article, and post at least 1 response to student postings on each of the articles assigned to the other groups.  You may have to return to the Discussion board several times during the week to complete this assignment.  Original Reaction/Reflections are Due 10/23 at 11:55 pm.  Responses are Due by 5:00 pm on Monday, October 24.</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p>
    <w:p w:rsidR="00E30DFB" w:rsidRDefault="00E30DFB" w:rsidP="00ED22F2"/>
    <w:sectPr w:rsidR="00E3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F2"/>
    <w:rsid w:val="007447BB"/>
    <w:rsid w:val="00A01E16"/>
    <w:rsid w:val="00E30DFB"/>
    <w:rsid w:val="00ED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0CA2"/>
  <w15:chartTrackingRefBased/>
  <w15:docId w15:val="{00CA7789-E340-4951-AADC-1E34C81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youneed.com/ps/personal-development.html" TargetMode="External"/><Relationship Id="rId3" Type="http://schemas.openxmlformats.org/officeDocument/2006/relationships/webSettings" Target="webSettings.xml"/><Relationship Id="rId7" Type="http://schemas.openxmlformats.org/officeDocument/2006/relationships/hyperlink" Target="https://www.linkedin.com/pulse/20130613214452-215076941-three-ways-to-make-personal-growth-your-top-prio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tools.com/pages/article/developing-personal-accountability.htm" TargetMode="External"/><Relationship Id="rId5" Type="http://schemas.openxmlformats.org/officeDocument/2006/relationships/hyperlink" Target="http://www.huffingtonpost.com/kathy-kaehler/personal-responsibility_b_1420887.html" TargetMode="External"/><Relationship Id="rId10" Type="http://schemas.openxmlformats.org/officeDocument/2006/relationships/theme" Target="theme/theme1.xml"/><Relationship Id="rId4" Type="http://schemas.openxmlformats.org/officeDocument/2006/relationships/hyperlink" Target="http://danieljanssen.com/accountabil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Martin</dc:creator>
  <cp:keywords/>
  <dc:description/>
  <cp:lastModifiedBy>pcadmin</cp:lastModifiedBy>
  <cp:revision>2</cp:revision>
  <dcterms:created xsi:type="dcterms:W3CDTF">2016-10-18T16:08:00Z</dcterms:created>
  <dcterms:modified xsi:type="dcterms:W3CDTF">2016-10-18T16:08:00Z</dcterms:modified>
</cp:coreProperties>
</file>